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4E55A4" w:rsidRPr="009E2478" w:rsidTr="007F1240">
        <w:trPr>
          <w:trHeight w:val="1764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4E55A4" w:rsidRPr="009E2478" w:rsidRDefault="004C6F68" w:rsidP="00843CD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B931D" wp14:editId="17677543">
                      <wp:simplePos x="0" y="0"/>
                      <wp:positionH relativeFrom="column">
                        <wp:posOffset>1565032</wp:posOffset>
                      </wp:positionH>
                      <wp:positionV relativeFrom="paragraph">
                        <wp:posOffset>342900</wp:posOffset>
                      </wp:positionV>
                      <wp:extent cx="1204546" cy="404446"/>
                      <wp:effectExtent l="57150" t="38100" r="5334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46" cy="404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820835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Step</w:t>
                                  </w:r>
                                  <w:r w:rsidR="005E15A3" w:rsidRPr="00B75986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="00732B2D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3.25pt;margin-top:27pt;width:94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" fillcolor="#396" stroked="f">
                      <v:shadow on="t" color="black" opacity="41287f" offset="0,1.5pt"/>
                      <v:textbox>
                        <w:txbxContent>
                          <w:p w:rsidR="004E55A4" w:rsidRPr="00B75986" w:rsidRDefault="00820835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Step</w:t>
                            </w:r>
                            <w:r w:rsidR="005E15A3" w:rsidRPr="00B75986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32B2D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770A47E1" wp14:editId="607479F3">
                  <wp:extent cx="5731510" cy="855980"/>
                  <wp:effectExtent l="0" t="0" r="254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5A4" w:rsidRPr="009E2478" w:rsidRDefault="004E55A4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820835" w:rsidRPr="009E2478" w:rsidTr="007F1240">
        <w:trPr>
          <w:trHeight w:val="4108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820835" w:rsidRPr="00C628DF" w:rsidRDefault="00820835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1 Day(s)</w:t>
            </w:r>
          </w:p>
          <w:p w:rsidR="00820835" w:rsidRPr="00C628DF" w:rsidRDefault="00820835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This course builds upon the foundational Microsoft® Office Excel</w:t>
            </w:r>
            <w:r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knowledge and skills you’ve already acquired and </w:t>
            </w:r>
            <w:proofErr w:type="gramStart"/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sets</w:t>
            </w:r>
            <w:proofErr w:type="gramEnd"/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you on the road to creating advanced workbooks and worksheets that will deepen your firm’s business intelligence.</w:t>
            </w:r>
          </w:p>
          <w:p w:rsidR="00820835" w:rsidRPr="00C628DF" w:rsidRDefault="00820835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 xml:space="preserve">This course is designed for students who already have foundational knowledge and skills in </w:t>
            </w:r>
            <w:proofErr w:type="gramStart"/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Excel  and</w:t>
            </w:r>
            <w:proofErr w:type="gramEnd"/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who wish to begin taking advantage of some of the higher-level functionality in Excel to </w:t>
            </w:r>
            <w:r w:rsidR="009D4F83"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analyse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and present data.</w:t>
            </w:r>
          </w:p>
          <w:p w:rsidR="00820835" w:rsidRPr="00C628DF" w:rsidRDefault="00820835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At Course Completion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Upon successful completion of this course, students will be able to:</w:t>
            </w:r>
            <w:r w:rsidR="009D4F8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use advanced formulas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- organize worksheet and tabl</w:t>
            </w:r>
            <w:r w:rsidR="009D4F8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e data using various techniques - create and modify charts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- </w:t>
            </w:r>
            <w:r w:rsidR="009D4F83"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analyse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data using PivotT</w:t>
            </w:r>
            <w:r w:rsidR="009D4F8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ables, Slicers, and </w:t>
            </w:r>
            <w:proofErr w:type="spellStart"/>
            <w:r w:rsidR="009D4F8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PivotCharts</w:t>
            </w:r>
            <w:proofErr w:type="spellEnd"/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- insert and modify</w:t>
            </w:r>
            <w:r w:rsidR="00E637AC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graphic objects in a worksheet</w:t>
            </w:r>
            <w:r w:rsidRPr="00C628D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- customize and enhance workbooks and the Microsoft® Office Excel® environment. </w:t>
            </w:r>
          </w:p>
          <w:p w:rsidR="00820835" w:rsidRPr="00C628DF" w:rsidRDefault="00820835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Prerequisite(s) or equivalent knowledge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820835" w:rsidRPr="00C628DF" w:rsidTr="00843C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0835" w:rsidRPr="00C628DF" w:rsidRDefault="00820835" w:rsidP="007F12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Excel 2010 - </w:t>
                  </w:r>
                  <w:r w:rsidR="007F1240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>Step</w:t>
                  </w:r>
                  <w:r w:rsidRPr="00C628DF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 1</w:t>
                  </w:r>
                </w:p>
              </w:tc>
            </w:tr>
          </w:tbl>
          <w:p w:rsidR="00820835" w:rsidRPr="00C628DF" w:rsidRDefault="00820835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  <w:p w:rsidR="00820835" w:rsidRPr="00C628DF" w:rsidRDefault="00820835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Suggested Next Steps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1"/>
            </w:tblGrid>
            <w:tr w:rsidR="00820835" w:rsidRPr="00C628DF" w:rsidTr="00843CD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0835" w:rsidRPr="00C628DF" w:rsidRDefault="00820835" w:rsidP="007F12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Excel 2010 - </w:t>
                  </w:r>
                  <w:r w:rsidR="007F1240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>Step</w:t>
                  </w:r>
                  <w:r w:rsidRPr="00C628DF">
                    <w:rPr>
                      <w:rFonts w:ascii="Arial" w:eastAsia="Times New Roman" w:hAnsi="Arial" w:cs="Arial"/>
                      <w:color w:val="005196"/>
                      <w:sz w:val="18"/>
                      <w:szCs w:val="18"/>
                      <w:lang w:eastAsia="en-ZA"/>
                    </w:rPr>
                    <w:t xml:space="preserve"> 3</w:t>
                  </w:r>
                </w:p>
              </w:tc>
            </w:tr>
          </w:tbl>
          <w:p w:rsidR="006707CF" w:rsidRPr="00C628DF" w:rsidRDefault="006707CF" w:rsidP="006707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C628DF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913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6"/>
            </w:tblGrid>
            <w:tr w:rsidR="006707CF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7CF" w:rsidRPr="00C628DF" w:rsidRDefault="006707CF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1</w:t>
                  </w:r>
                  <w:r w:rsidR="00C721E9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Customizing the Excel Environment</w:t>
                  </w:r>
                </w:p>
              </w:tc>
            </w:tr>
            <w:tr w:rsidR="006707CF" w:rsidRPr="00C628DF" w:rsidTr="006270FC">
              <w:trPr>
                <w:trHeight w:val="57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7CF" w:rsidRPr="00C628DF" w:rsidRDefault="004E6675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Custom Autofill Lists</w:t>
                  </w:r>
                  <w:r w:rsidR="006707CF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="006707CF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Customize the Ribbon and the Quick Access Toolbar </w:t>
                  </w:r>
                  <w:r w:rsidR="006707CF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Enable Excel Add-Ins</w:t>
                  </w:r>
                </w:p>
              </w:tc>
            </w:tr>
            <w:tr w:rsidR="00C721E9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C721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Lesson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2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Text Documents</w:t>
                  </w:r>
                </w:p>
              </w:tc>
            </w:tr>
            <w:tr w:rsidR="00C721E9" w:rsidRPr="00C628DF" w:rsidTr="006270FC">
              <w:trPr>
                <w:trHeight w:val="373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Default="00C721E9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Import</w:t>
                  </w:r>
                  <w:r w:rsidR="003A30E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External Data from Text Document</w:t>
                  </w:r>
                </w:p>
                <w:p w:rsidR="00C721E9" w:rsidRPr="00C628DF" w:rsidRDefault="003A30E5" w:rsidP="003A30E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Save Excel to Text Document</w:t>
                  </w:r>
                </w:p>
              </w:tc>
            </w:tr>
            <w:tr w:rsidR="00C721E9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A955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3</w:t>
                  </w:r>
                  <w:r w:rsidR="007C6247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="00A95545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Advanced Formatting</w:t>
                  </w:r>
                </w:p>
              </w:tc>
            </w:tr>
            <w:tr w:rsidR="00C721E9" w:rsidRPr="00C628DF" w:rsidTr="006270FC">
              <w:trPr>
                <w:trHeight w:val="38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Default="00C721E9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Conditional Formatting</w:t>
                  </w:r>
                </w:p>
                <w:p w:rsidR="00803F8A" w:rsidRPr="00C628DF" w:rsidRDefault="00A95545" w:rsidP="00A9554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Data Validation</w:t>
                  </w:r>
                </w:p>
              </w:tc>
            </w:tr>
            <w:tr w:rsidR="00C721E9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B81E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4</w:t>
                  </w:r>
                  <w:r w:rsidR="007C6247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 Organizing and </w:t>
                  </w:r>
                  <w:r w:rsidR="00B24291"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Analysing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="00B81E21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Data</w:t>
                  </w:r>
                </w:p>
              </w:tc>
            </w:tr>
            <w:tr w:rsidR="00C721E9" w:rsidRPr="00C628DF" w:rsidTr="006270FC">
              <w:trPr>
                <w:trHeight w:val="74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83C9C" w:rsidRDefault="00C721E9" w:rsidP="00B24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Sort Data </w:t>
                  </w:r>
                </w:p>
                <w:p w:rsidR="00B24291" w:rsidRPr="00C628DF" w:rsidRDefault="00D83C9C" w:rsidP="00B242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Subtotals</w:t>
                  </w:r>
                  <w:r w:rsidR="00C721E9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Filter Data </w:t>
                  </w:r>
                  <w:r w:rsidR="00C721E9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B24291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Advanced Filtering</w:t>
                  </w:r>
                </w:p>
              </w:tc>
            </w:tr>
            <w:tr w:rsidR="00C721E9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5</w:t>
                  </w:r>
                  <w:r w:rsidR="007C6247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Visualizing Data with Basic Charts</w:t>
                  </w:r>
                </w:p>
              </w:tc>
            </w:tr>
            <w:tr w:rsidR="00C721E9" w:rsidRPr="00C628DF" w:rsidTr="006270FC">
              <w:trPr>
                <w:trHeight w:val="38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Charts 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Modify and Format Charts</w:t>
                  </w:r>
                </w:p>
              </w:tc>
            </w:tr>
            <w:tr w:rsidR="00C721E9" w:rsidRPr="00C628DF" w:rsidTr="006270FC">
              <w:trPr>
                <w:trHeight w:val="186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721E9" w:rsidRPr="00C628DF" w:rsidRDefault="00C721E9" w:rsidP="00553C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Lesson 6</w:t>
                  </w:r>
                  <w:r w:rsidR="007C6247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C628DF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: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="00D83C9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Advanced</w:t>
                  </w:r>
                  <w:r w:rsidRPr="00E637A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 Data </w:t>
                  </w:r>
                  <w:r w:rsidR="00D83C9C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Analysis </w:t>
                  </w:r>
                </w:p>
              </w:tc>
            </w:tr>
            <w:tr w:rsidR="00C721E9" w:rsidRPr="00C628DF" w:rsidTr="006270FC">
              <w:trPr>
                <w:trHeight w:val="74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835AC" w:rsidRDefault="00F835AC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FC2796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Determine Potential Outcomes by Using Scenarios </w:t>
                  </w:r>
                  <w:r w:rsidRPr="00FC2796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Use the Goal Seek Feature 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</w:p>
                <w:p w:rsidR="00C721E9" w:rsidRPr="00C628DF" w:rsidRDefault="00C721E9" w:rsidP="00843C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bookmarkStart w:id="0" w:name="_GoBack"/>
                  <w:bookmarkEnd w:id="0"/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a PivotTable 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D83C9C"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Analyse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PivotTable Data 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 xml:space="preserve">Present Data with </w:t>
                  </w:r>
                  <w:proofErr w:type="spellStart"/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PivotCharts</w:t>
                  </w:r>
                  <w:proofErr w:type="spellEnd"/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Pr="00C628DF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Filter Data by Using Slicers</w:t>
                  </w:r>
                  <w:r w:rsidR="00E90BA2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(2010 and up)</w:t>
                  </w:r>
                </w:p>
              </w:tc>
            </w:tr>
          </w:tbl>
          <w:p w:rsidR="00820835" w:rsidRPr="00C628DF" w:rsidRDefault="00820835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D83C9C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2BFA"/>
    <w:rsid w:val="00095307"/>
    <w:rsid w:val="00151ADC"/>
    <w:rsid w:val="001571ED"/>
    <w:rsid w:val="00171590"/>
    <w:rsid w:val="001A3223"/>
    <w:rsid w:val="001B1763"/>
    <w:rsid w:val="002E6A41"/>
    <w:rsid w:val="002F3D21"/>
    <w:rsid w:val="0031277E"/>
    <w:rsid w:val="00363E37"/>
    <w:rsid w:val="00397D59"/>
    <w:rsid w:val="003A30E5"/>
    <w:rsid w:val="003B07EC"/>
    <w:rsid w:val="00402AC7"/>
    <w:rsid w:val="004353C2"/>
    <w:rsid w:val="0046392E"/>
    <w:rsid w:val="004C6F68"/>
    <w:rsid w:val="004E55A4"/>
    <w:rsid w:val="004E6675"/>
    <w:rsid w:val="00512BA9"/>
    <w:rsid w:val="00553C68"/>
    <w:rsid w:val="005977A8"/>
    <w:rsid w:val="005B440E"/>
    <w:rsid w:val="005E15A3"/>
    <w:rsid w:val="005F6D34"/>
    <w:rsid w:val="006270FC"/>
    <w:rsid w:val="006707CF"/>
    <w:rsid w:val="006D2BC3"/>
    <w:rsid w:val="00732B2D"/>
    <w:rsid w:val="007C6247"/>
    <w:rsid w:val="007F1240"/>
    <w:rsid w:val="00803F8A"/>
    <w:rsid w:val="0080728A"/>
    <w:rsid w:val="00820835"/>
    <w:rsid w:val="008706D9"/>
    <w:rsid w:val="008E6422"/>
    <w:rsid w:val="008E765E"/>
    <w:rsid w:val="0095041F"/>
    <w:rsid w:val="009B1CF2"/>
    <w:rsid w:val="009C381E"/>
    <w:rsid w:val="009D4F83"/>
    <w:rsid w:val="00A30C88"/>
    <w:rsid w:val="00A95545"/>
    <w:rsid w:val="00B24291"/>
    <w:rsid w:val="00B74BA2"/>
    <w:rsid w:val="00B75986"/>
    <w:rsid w:val="00B81E21"/>
    <w:rsid w:val="00BE3018"/>
    <w:rsid w:val="00C06C6F"/>
    <w:rsid w:val="00C721E9"/>
    <w:rsid w:val="00CE702D"/>
    <w:rsid w:val="00D00837"/>
    <w:rsid w:val="00D15718"/>
    <w:rsid w:val="00D83C9C"/>
    <w:rsid w:val="00D84F59"/>
    <w:rsid w:val="00D9154E"/>
    <w:rsid w:val="00DE4752"/>
    <w:rsid w:val="00E075D3"/>
    <w:rsid w:val="00E51C50"/>
    <w:rsid w:val="00E607C7"/>
    <w:rsid w:val="00E637AC"/>
    <w:rsid w:val="00E8662B"/>
    <w:rsid w:val="00E90BA2"/>
    <w:rsid w:val="00F13A16"/>
    <w:rsid w:val="00F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C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C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2</cp:revision>
  <dcterms:created xsi:type="dcterms:W3CDTF">2015-01-25T10:46:00Z</dcterms:created>
  <dcterms:modified xsi:type="dcterms:W3CDTF">2015-01-25T10:46:00Z</dcterms:modified>
</cp:coreProperties>
</file>